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051" w:rsidRPr="002E682D" w:rsidRDefault="00B73051" w:rsidP="00B73051">
      <w:pPr>
        <w:pStyle w:val="Heading3"/>
        <w:rPr>
          <w:kern w:val="36"/>
          <w:sz w:val="48"/>
          <w:szCs w:val="48"/>
        </w:rPr>
      </w:pPr>
      <w:hyperlink r:id="rId5" w:history="1">
        <w:r w:rsidRPr="00493DF9">
          <w:rPr>
            <w:rStyle w:val="Hyperlink"/>
            <w:kern w:val="36"/>
            <w:sz w:val="48"/>
            <w:szCs w:val="48"/>
          </w:rPr>
          <w:t>https://www.energia.ru/ru/news/news-2011/news_08-01.html</w:t>
        </w:r>
      </w:hyperlink>
    </w:p>
    <w:p w:rsidR="00B73051" w:rsidRDefault="00B73051" w:rsidP="00B73051">
      <w:pPr>
        <w:pStyle w:val="Heading3"/>
      </w:pPr>
      <w:r>
        <w:t>01.08.2011. РКК "Энергия" им. С.П. Королёва,</w:t>
      </w:r>
      <w:r>
        <w:br/>
        <w:t>г. Королёв Московской области</w:t>
      </w:r>
    </w:p>
    <w:p w:rsidR="00B73051" w:rsidRDefault="00B73051" w:rsidP="00B73051">
      <w:pPr>
        <w:pStyle w:val="Heading4"/>
      </w:pPr>
      <w:r>
        <w:t>Изменение №1 к проектной декларации от 14.03.2011г</w:t>
      </w:r>
    </w:p>
    <w:p w:rsidR="00B73051" w:rsidRDefault="00B73051" w:rsidP="00B73051">
      <w:pPr>
        <w:pStyle w:val="Heading4"/>
      </w:pPr>
      <w:r>
        <w:t>строительства многоэтажного жилого дома №1(строительный) и двухуровневого подземного гаража-стоянки на 453 машиноместа в жилом микрорайоне 1-ой очереди строительства по адресу: Московская область, г. Королев, ул. Пионерская, дом 30.</w:t>
      </w:r>
    </w:p>
    <w:p w:rsidR="00B73051" w:rsidRDefault="00B73051" w:rsidP="00B73051">
      <w:pPr>
        <w:pStyle w:val="NormalWeb"/>
      </w:pPr>
      <w:r>
        <w:t>г. Королев Московской области</w:t>
      </w:r>
      <w:r>
        <w:br/>
        <w:t>29 июля две тысячи одиннадцатого года</w:t>
      </w:r>
    </w:p>
    <w:p w:rsidR="00B73051" w:rsidRDefault="00B73051" w:rsidP="00B73051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B73051" w:rsidTr="007146A7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73051" w:rsidRDefault="00B73051" w:rsidP="007146A7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B73051" w:rsidTr="007146A7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B73051" w:rsidRDefault="00B73051" w:rsidP="007146A7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B73051" w:rsidRDefault="00B73051" w:rsidP="007146A7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B73051" w:rsidRDefault="00B73051" w:rsidP="007146A7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</w:t>
            </w:r>
            <w:bookmarkStart w:id="0" w:name="_GoBack"/>
            <w:bookmarkEnd w:id="0"/>
            <w:r>
              <w:t>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B73051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3051" w:rsidRDefault="00B73051" w:rsidP="007146A7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B73051" w:rsidRDefault="00B73051" w:rsidP="007146A7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B73051" w:rsidRDefault="00B73051" w:rsidP="007146A7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27.07.2011г. приведен в приложении №1. </w:t>
            </w:r>
          </w:p>
        </w:tc>
      </w:tr>
      <w:tr w:rsidR="00B73051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3051" w:rsidRDefault="00B73051" w:rsidP="007146A7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B73051" w:rsidRDefault="00B73051" w:rsidP="007146A7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B73051" w:rsidRDefault="00B73051" w:rsidP="007146A7">
            <w:pPr>
              <w:rPr>
                <w:sz w:val="24"/>
                <w:szCs w:val="24"/>
              </w:rPr>
            </w:pPr>
            <w:r>
              <w:t>Свидетельство №082.1-2010-5018033937 о допуске к работам, которые оказывают влияние на безопасность объектов капитального строительства от 05 апреля 2011г.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B73051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3051" w:rsidRDefault="00B73051" w:rsidP="007146A7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B73051" w:rsidRDefault="00B73051" w:rsidP="007146A7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B73051" w:rsidRDefault="00B73051" w:rsidP="007146A7">
            <w:pPr>
              <w:rPr>
                <w:sz w:val="24"/>
                <w:szCs w:val="24"/>
              </w:rPr>
            </w:pPr>
            <w:r>
              <w:t>1. Прибыль за 1 полугодие 2011г. - 568 891 тыс. рублей.</w:t>
            </w:r>
            <w:r>
              <w:br/>
              <w:t>2. Дебиторская задолженность на 30.06.2011г. - 11 911 769 тыс. рублей.</w:t>
            </w:r>
            <w:r>
              <w:br/>
              <w:t>3. Кредиторская задолженность на 30.06.2011г.. - 21 011 434 тыс. рублей.</w:t>
            </w:r>
          </w:p>
        </w:tc>
      </w:tr>
    </w:tbl>
    <w:p w:rsidR="00C315C3" w:rsidRDefault="00C315C3"/>
    <w:sectPr w:rsidR="00C3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53D"/>
    <w:rsid w:val="0038053D"/>
    <w:rsid w:val="00B73051"/>
    <w:rsid w:val="00C3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051"/>
  </w:style>
  <w:style w:type="paragraph" w:styleId="Heading3">
    <w:name w:val="heading 3"/>
    <w:basedOn w:val="Normal"/>
    <w:link w:val="Heading3Char"/>
    <w:uiPriority w:val="9"/>
    <w:qFormat/>
    <w:rsid w:val="00B730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B730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7305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B730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7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730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051"/>
  </w:style>
  <w:style w:type="paragraph" w:styleId="Heading3">
    <w:name w:val="heading 3"/>
    <w:basedOn w:val="Normal"/>
    <w:link w:val="Heading3Char"/>
    <w:uiPriority w:val="9"/>
    <w:qFormat/>
    <w:rsid w:val="00B730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B730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7305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B730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7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730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1/news_08-0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1846</Characters>
  <Application>Microsoft Office Word</Application>
  <DocSecurity>0</DocSecurity>
  <Lines>15</Lines>
  <Paragraphs>4</Paragraphs>
  <ScaleCrop>false</ScaleCrop>
  <Company>WWL Corp.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2018-03-26T09:52:00Z</dcterms:created>
  <dcterms:modified xsi:type="dcterms:W3CDTF">2018-03-26T09:52:00Z</dcterms:modified>
</cp:coreProperties>
</file>